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57" w:rsidRPr="00222988" w:rsidRDefault="00F40F57" w:rsidP="00F40F57">
      <w:pPr>
        <w:jc w:val="center"/>
        <w:rPr>
          <w:rFonts w:ascii="Agency FB" w:hAnsi="Agency FB"/>
          <w:b/>
          <w:bCs/>
          <w:sz w:val="36"/>
          <w:szCs w:val="36"/>
          <w:u w:val="single"/>
        </w:rPr>
      </w:pPr>
      <w:bookmarkStart w:id="0" w:name="_GoBack"/>
      <w:r w:rsidRPr="00222988">
        <w:rPr>
          <w:rFonts w:ascii="Agency FB" w:hAnsi="Agency FB"/>
          <w:b/>
          <w:bCs/>
          <w:sz w:val="36"/>
          <w:szCs w:val="36"/>
          <w:u w:val="single"/>
        </w:rPr>
        <w:t>FICHE DE PREPARATION</w:t>
      </w:r>
      <w:r w:rsidR="00A072E0" w:rsidRPr="00222988">
        <w:rPr>
          <w:rFonts w:ascii="Agency FB" w:hAnsi="Agency FB"/>
          <w:b/>
          <w:bCs/>
          <w:sz w:val="36"/>
          <w:szCs w:val="36"/>
          <w:u w:val="single"/>
        </w:rPr>
        <w:t xml:space="preserve"> COURS DE DUREE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RPr="002473CE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bookmarkEnd w:id="0"/>
          <w:p w:rsidR="002066E2" w:rsidRPr="002473CE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473CE">
              <w:rPr>
                <w:rFonts w:ascii="Agency FB" w:hAnsi="Agency FB"/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473CE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473CE">
              <w:rPr>
                <w:rFonts w:ascii="Agency FB" w:hAnsi="Agency FB"/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473CE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473CE">
              <w:rPr>
                <w:rFonts w:ascii="Agency FB" w:hAnsi="Agency FB"/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473CE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473CE">
              <w:rPr>
                <w:rFonts w:ascii="Agency FB" w:hAnsi="Agency FB"/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473CE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473CE">
              <w:rPr>
                <w:rFonts w:ascii="Agency FB" w:hAnsi="Agency FB"/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473CE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473CE">
              <w:rPr>
                <w:rFonts w:ascii="Agency FB" w:hAnsi="Agency FB" w:cs="Times New Roman,Bold"/>
                <w:b/>
                <w:bCs/>
                <w:sz w:val="22"/>
                <w:szCs w:val="22"/>
              </w:rPr>
              <w:t>Famille d’APS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2473CE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2473CE">
              <w:rPr>
                <w:rFonts w:ascii="Agency FB" w:hAnsi="Agency FB"/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RPr="002473CE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2473CE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2473CE" w:rsidRDefault="00E6567C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2473CE" w:rsidRDefault="00944440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2473CE" w:rsidRDefault="00857624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sz w:val="20"/>
                <w:szCs w:val="20"/>
              </w:rPr>
              <w:t>1ere</w:t>
            </w:r>
            <w:r w:rsidR="002473CE" w:rsidRPr="002473CE">
              <w:rPr>
                <w:rFonts w:ascii="Agency FB" w:hAnsi="Agency FB"/>
                <w:b/>
                <w:bCs/>
                <w:sz w:val="20"/>
                <w:szCs w:val="20"/>
              </w:rPr>
              <w:t>. 2eme et</w:t>
            </w:r>
            <w:r w:rsidRPr="002473CE">
              <w:rPr>
                <w:rFonts w:ascii="Agency FB" w:hAnsi="Agency FB"/>
                <w:b/>
                <w:bCs/>
                <w:sz w:val="20"/>
                <w:szCs w:val="20"/>
              </w:rPr>
              <w:t xml:space="preserve">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2473CE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2473CE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473CE" w:rsidRDefault="002066E2" w:rsidP="00463C28">
            <w:pPr>
              <w:pStyle w:val="Default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</w:tr>
      <w:tr w:rsidR="002066E2" w:rsidRPr="002473CE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2473CE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473CE" w:rsidRDefault="002473CE" w:rsidP="002473CE">
            <w:pPr>
              <w:rPr>
                <w:rFonts w:ascii="Agency FB" w:hAnsi="Agency FB"/>
                <w:b/>
                <w:bCs/>
                <w:color w:val="000000" w:themeColor="text1"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</w:rPr>
              <w:t>C</w:t>
            </w:r>
            <w:r w:rsidR="00FA249D" w:rsidRPr="002473CE">
              <w:rPr>
                <w:rFonts w:ascii="Agency FB" w:hAnsi="Agency FB"/>
                <w:b/>
                <w:bCs/>
              </w:rPr>
              <w:t>ourir (3×8 min) en long-long à 90% de sa VMA sur une p</w:t>
            </w:r>
            <w:r>
              <w:rPr>
                <w:rFonts w:ascii="Agency FB" w:hAnsi="Agency FB"/>
                <w:b/>
                <w:bCs/>
              </w:rPr>
              <w:t>i</w:t>
            </w:r>
            <w:r w:rsidR="00FA249D" w:rsidRPr="002473CE">
              <w:rPr>
                <w:rFonts w:ascii="Agency FB" w:hAnsi="Agency FB"/>
                <w:b/>
                <w:bCs/>
              </w:rPr>
              <w:t>ste de 300m pour développer sa capacité aérobie.</w:t>
            </w:r>
          </w:p>
        </w:tc>
      </w:tr>
      <w:tr w:rsidR="002066E2" w:rsidRPr="002473CE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2473CE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2473CE">
              <w:rPr>
                <w:rFonts w:ascii="Agency FB" w:hAnsi="Agency FB"/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2473CE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2473CE">
              <w:rPr>
                <w:rFonts w:ascii="Agency FB" w:hAnsi="Agency FB"/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2473CE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2473CE">
              <w:rPr>
                <w:rFonts w:ascii="Agency FB" w:hAnsi="Agency FB"/>
                <w:b/>
                <w:bCs/>
              </w:rPr>
              <w:t>Contenu</w:t>
            </w:r>
          </w:p>
        </w:tc>
      </w:tr>
      <w:tr w:rsidR="005226BE" w:rsidRPr="002473C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2473CE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2473CE" w:rsidRDefault="002473C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2473CE">
              <w:rPr>
                <w:rFonts w:ascii="Agency FB" w:hAnsi="Agency FB"/>
                <w:b/>
                <w:bCs/>
              </w:rPr>
              <w:t>10 - 15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2473CE" w:rsidRDefault="00AA6B4D" w:rsidP="00D53CD4">
            <w:pPr>
              <w:rPr>
                <w:rFonts w:ascii="Agency FB" w:hAnsi="Agency FB"/>
                <w:b/>
                <w:bCs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RPr="002473C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2473CE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2473CE" w:rsidRDefault="002473C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2473CE">
              <w:rPr>
                <w:rFonts w:ascii="Agency FB" w:hAnsi="Agency FB"/>
                <w:b/>
                <w:bCs/>
              </w:rPr>
              <w:t>30 -</w:t>
            </w:r>
            <w:r w:rsidR="005226BE" w:rsidRPr="002473CE">
              <w:rPr>
                <w:rFonts w:ascii="Agency FB" w:hAnsi="Agency FB"/>
                <w:b/>
                <w:bCs/>
              </w:rPr>
              <w:t xml:space="preserve">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FA249D" w:rsidRPr="002473CE" w:rsidRDefault="00FA249D" w:rsidP="00FA249D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ORGANISATION</w:t>
            </w:r>
            <w:r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 : </w:t>
            </w: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Selon les données du T.O. (VMA) on divise la classe en des groupes de niveau, chaque groupe travaille à ses propres capacités.</w:t>
            </w:r>
          </w:p>
          <w:p w:rsidR="00FA249D" w:rsidRPr="002473CE" w:rsidRDefault="00FA249D" w:rsidP="00FA249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FA249D" w:rsidRPr="002473CE" w:rsidRDefault="00FA249D" w:rsidP="00FA249D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BUT :</w:t>
            </w:r>
            <w:r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Maintenir la course le plus longtemps possible à </w:t>
            </w:r>
            <w:r w:rsidR="00872504"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90</w:t>
            </w: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% de la VMA.</w:t>
            </w:r>
          </w:p>
          <w:p w:rsidR="00FA249D" w:rsidRPr="002473CE" w:rsidRDefault="00FA249D" w:rsidP="00FA249D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DÉROULEMENT : </w:t>
            </w: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Chaque groupe physiologique doit réaliser 3 courses de 8 min et 6 min de récupération semi active entre les courses, tout en respectant les temps de passage donné</w:t>
            </w:r>
            <w:r w:rsidR="00872504"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 suivants dans chaque tour de 3</w:t>
            </w: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00 m : </w:t>
            </w:r>
          </w:p>
          <w:p w:rsidR="005A0E21" w:rsidRPr="002473CE" w:rsidRDefault="002473CE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6456045</wp:posOffset>
                  </wp:positionH>
                  <wp:positionV relativeFrom="paragraph">
                    <wp:posOffset>146476</wp:posOffset>
                  </wp:positionV>
                  <wp:extent cx="1924050" cy="1860759"/>
                  <wp:effectExtent l="0" t="0" r="0" b="6350"/>
                  <wp:wrapTight wrapText="bothSides">
                    <wp:wrapPolygon edited="0">
                      <wp:start x="0" y="0"/>
                      <wp:lineTo x="0" y="21453"/>
                      <wp:lineTo x="21386" y="21453"/>
                      <wp:lineTo x="21386" y="0"/>
                      <wp:lineTo x="0" y="0"/>
                    </wp:wrapPolygon>
                  </wp:wrapTight>
                  <wp:docPr id="1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5751" cy="18624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tbl>
            <w:tblPr>
              <w:tblpPr w:leftFromText="141" w:rightFromText="141" w:vertAnchor="page" w:horzAnchor="page" w:tblpX="654" w:tblpY="1441"/>
              <w:tblOverlap w:val="never"/>
              <w:tblW w:w="8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2020"/>
              <w:gridCol w:w="2126"/>
              <w:gridCol w:w="1560"/>
              <w:gridCol w:w="2126"/>
            </w:tblGrid>
            <w:tr w:rsidR="009C4F2F" w:rsidRPr="002473CE" w:rsidTr="002473CE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9C4F2F" w:rsidRPr="002473CE" w:rsidRDefault="009C4F2F" w:rsidP="009C4F2F">
                  <w:pPr>
                    <w:tabs>
                      <w:tab w:val="left" w:pos="1403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Groups</w:t>
                  </w:r>
                </w:p>
                <w:p w:rsidR="009C4F2F" w:rsidRPr="002473CE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020" w:type="dxa"/>
                  <w:vMerge w:val="restart"/>
                  <w:vAlign w:val="center"/>
                </w:tcPr>
                <w:p w:rsidR="009C4F2F" w:rsidRPr="002473CE" w:rsidRDefault="009C4F2F" w:rsidP="009C4F2F">
                  <w:pPr>
                    <w:spacing w:after="200" w:line="276" w:lineRule="auto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 xml:space="preserve">      Vo2 (ml/mn/K)</w:t>
                  </w:r>
                </w:p>
                <w:p w:rsidR="009C4F2F" w:rsidRPr="002473CE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:rsidR="009C4F2F" w:rsidRPr="002473CE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VMA (100%) m/s</w:t>
                  </w:r>
                </w:p>
              </w:tc>
              <w:tc>
                <w:tcPr>
                  <w:tcW w:w="3686" w:type="dxa"/>
                  <w:gridSpan w:val="2"/>
                </w:tcPr>
                <w:p w:rsidR="009C4F2F" w:rsidRPr="002473CE" w:rsidRDefault="00AD11D0" w:rsidP="00872504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0"/>
                      <w:szCs w:val="20"/>
                    </w:rPr>
                    <w:t>VMA (90%) à 300 m (1 tour)</w:t>
                  </w:r>
                </w:p>
              </w:tc>
            </w:tr>
            <w:tr w:rsidR="00AD11D0" w:rsidRPr="002473CE" w:rsidTr="002473CE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AD11D0" w:rsidRPr="002473CE" w:rsidRDefault="00AD11D0" w:rsidP="003863E2">
                  <w:pPr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20" w:type="dxa"/>
                  <w:vMerge/>
                  <w:vAlign w:val="center"/>
                </w:tcPr>
                <w:p w:rsidR="00AD11D0" w:rsidRPr="002473CE" w:rsidRDefault="00AD11D0" w:rsidP="003863E2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2126" w:type="dxa"/>
                  <w:vMerge/>
                  <w:vAlign w:val="center"/>
                </w:tcPr>
                <w:p w:rsidR="00AD11D0" w:rsidRPr="002473CE" w:rsidRDefault="00AD11D0" w:rsidP="003863E2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VMA (90%)</w:t>
                  </w:r>
                </w:p>
                <w:p w:rsidR="00AD11D0" w:rsidRPr="002473CE" w:rsidRDefault="00AD11D0" w:rsidP="003863E2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  <w:highlight w:val="yellow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m/s</w:t>
                  </w:r>
                </w:p>
              </w:tc>
              <w:tc>
                <w:tcPr>
                  <w:tcW w:w="2126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0"/>
                      <w:szCs w:val="20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0"/>
                      <w:szCs w:val="20"/>
                    </w:rPr>
                    <w:t xml:space="preserve">Durée </w:t>
                  </w:r>
                </w:p>
                <w:p w:rsidR="00AD11D0" w:rsidRPr="002473CE" w:rsidRDefault="00AD11D0" w:rsidP="003863E2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  <w:highlight w:val="yellow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0"/>
                      <w:szCs w:val="20"/>
                    </w:rPr>
                    <w:t>(seconde / tour)</w:t>
                  </w:r>
                </w:p>
              </w:tc>
            </w:tr>
            <w:tr w:rsidR="00AD11D0" w:rsidRPr="002473CE" w:rsidTr="002473CE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P12</w:t>
                  </w:r>
                </w:p>
              </w:tc>
              <w:tc>
                <w:tcPr>
                  <w:tcW w:w="2020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58,3</w:t>
                  </w:r>
                </w:p>
              </w:tc>
              <w:tc>
                <w:tcPr>
                  <w:tcW w:w="2126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3,89</w:t>
                  </w:r>
                </w:p>
              </w:tc>
              <w:tc>
                <w:tcPr>
                  <w:tcW w:w="1560" w:type="dxa"/>
                  <w:vAlign w:val="center"/>
                </w:tcPr>
                <w:p w:rsidR="00AD11D0" w:rsidRPr="002473CE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3.5</w:t>
                  </w:r>
                </w:p>
              </w:tc>
              <w:tc>
                <w:tcPr>
                  <w:tcW w:w="2126" w:type="dxa"/>
                  <w:vAlign w:val="center"/>
                </w:tcPr>
                <w:p w:rsidR="00AD11D0" w:rsidRPr="002473CE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85</w:t>
                  </w:r>
                  <w:r w:rsidR="00AD11D0"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 xml:space="preserve"> s/t</w:t>
                  </w:r>
                </w:p>
              </w:tc>
            </w:tr>
            <w:tr w:rsidR="00AD11D0" w:rsidRPr="002473CE" w:rsidTr="002473CE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P10</w:t>
                  </w:r>
                </w:p>
              </w:tc>
              <w:tc>
                <w:tcPr>
                  <w:tcW w:w="2020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52,6</w:t>
                  </w:r>
                </w:p>
              </w:tc>
              <w:tc>
                <w:tcPr>
                  <w:tcW w:w="2126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3,61</w:t>
                  </w:r>
                </w:p>
              </w:tc>
              <w:tc>
                <w:tcPr>
                  <w:tcW w:w="1560" w:type="dxa"/>
                  <w:vAlign w:val="center"/>
                </w:tcPr>
                <w:p w:rsidR="00AD11D0" w:rsidRPr="002473CE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3.24</w:t>
                  </w:r>
                </w:p>
              </w:tc>
              <w:tc>
                <w:tcPr>
                  <w:tcW w:w="2126" w:type="dxa"/>
                  <w:vAlign w:val="center"/>
                </w:tcPr>
                <w:p w:rsidR="00AD11D0" w:rsidRPr="002473CE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92</w:t>
                  </w:r>
                  <w:r w:rsidR="00AD11D0"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 xml:space="preserve"> s/t</w:t>
                  </w:r>
                </w:p>
              </w:tc>
            </w:tr>
            <w:tr w:rsidR="00AD11D0" w:rsidRPr="002473CE" w:rsidTr="002473CE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P8</w:t>
                  </w:r>
                </w:p>
              </w:tc>
              <w:tc>
                <w:tcPr>
                  <w:tcW w:w="2020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46,6</w:t>
                  </w:r>
                </w:p>
              </w:tc>
              <w:tc>
                <w:tcPr>
                  <w:tcW w:w="2126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3,33</w:t>
                  </w:r>
                </w:p>
              </w:tc>
              <w:tc>
                <w:tcPr>
                  <w:tcW w:w="1560" w:type="dxa"/>
                  <w:vAlign w:val="center"/>
                </w:tcPr>
                <w:p w:rsidR="00AD11D0" w:rsidRPr="002473CE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2.99</w:t>
                  </w:r>
                </w:p>
              </w:tc>
              <w:tc>
                <w:tcPr>
                  <w:tcW w:w="2126" w:type="dxa"/>
                  <w:vAlign w:val="center"/>
                </w:tcPr>
                <w:p w:rsidR="00AD11D0" w:rsidRPr="002473CE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100</w:t>
                  </w:r>
                  <w:r w:rsidR="00AD11D0"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 xml:space="preserve"> s/t</w:t>
                  </w:r>
                </w:p>
              </w:tc>
            </w:tr>
            <w:tr w:rsidR="00AD11D0" w:rsidRPr="002473CE" w:rsidTr="002473CE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P6</w:t>
                  </w:r>
                </w:p>
              </w:tc>
              <w:tc>
                <w:tcPr>
                  <w:tcW w:w="2020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40,8</w:t>
                  </w:r>
                </w:p>
              </w:tc>
              <w:tc>
                <w:tcPr>
                  <w:tcW w:w="2126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3,06</w:t>
                  </w:r>
                </w:p>
              </w:tc>
              <w:tc>
                <w:tcPr>
                  <w:tcW w:w="1560" w:type="dxa"/>
                  <w:vAlign w:val="center"/>
                </w:tcPr>
                <w:p w:rsidR="00AD11D0" w:rsidRPr="002473CE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2.75</w:t>
                  </w:r>
                </w:p>
              </w:tc>
              <w:tc>
                <w:tcPr>
                  <w:tcW w:w="2126" w:type="dxa"/>
                  <w:vAlign w:val="center"/>
                </w:tcPr>
                <w:p w:rsidR="00AD11D0" w:rsidRPr="002473CE" w:rsidRDefault="00AD11D0" w:rsidP="00821D35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1</w:t>
                  </w:r>
                  <w:r w:rsidR="00821D35"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09</w:t>
                  </w: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 xml:space="preserve"> s/t</w:t>
                  </w:r>
                </w:p>
              </w:tc>
            </w:tr>
            <w:tr w:rsidR="00AD11D0" w:rsidRPr="002473CE" w:rsidTr="002473CE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P4</w:t>
                  </w:r>
                </w:p>
              </w:tc>
              <w:tc>
                <w:tcPr>
                  <w:tcW w:w="2020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2126" w:type="dxa"/>
                  <w:vAlign w:val="center"/>
                </w:tcPr>
                <w:p w:rsidR="00AD11D0" w:rsidRPr="002473CE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2,78</w:t>
                  </w:r>
                </w:p>
              </w:tc>
              <w:tc>
                <w:tcPr>
                  <w:tcW w:w="1560" w:type="dxa"/>
                  <w:vAlign w:val="center"/>
                </w:tcPr>
                <w:p w:rsidR="00AD11D0" w:rsidRPr="002473CE" w:rsidRDefault="00821D35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2.5</w:t>
                  </w:r>
                </w:p>
              </w:tc>
              <w:tc>
                <w:tcPr>
                  <w:tcW w:w="2126" w:type="dxa"/>
                  <w:vAlign w:val="center"/>
                </w:tcPr>
                <w:p w:rsidR="00AD11D0" w:rsidRPr="002473CE" w:rsidRDefault="00821D35" w:rsidP="003863E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120</w:t>
                  </w:r>
                  <w:r w:rsidR="00AD11D0" w:rsidRPr="002473CE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 xml:space="preserve"> s/t</w:t>
                  </w:r>
                </w:p>
              </w:tc>
            </w:tr>
          </w:tbl>
          <w:p w:rsidR="00AB02ED" w:rsidRPr="002473CE" w:rsidRDefault="00AB02ED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5A0E21" w:rsidRPr="002473CE" w:rsidRDefault="005A0E21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5A0E21" w:rsidRPr="002473CE" w:rsidRDefault="005A0E21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5A0E21" w:rsidRPr="002473CE" w:rsidRDefault="005A0E21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5A0E21" w:rsidRPr="002473CE" w:rsidRDefault="005A0E21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5A0E21" w:rsidRPr="002473CE" w:rsidRDefault="005A0E21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5A0E21" w:rsidRPr="002473CE" w:rsidRDefault="005A0E21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5A0E21" w:rsidRPr="002473CE" w:rsidRDefault="005A0E21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5A0E21" w:rsidRPr="002473CE" w:rsidRDefault="005A0E21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AB02ED" w:rsidRPr="002473CE" w:rsidRDefault="00AB02ED" w:rsidP="00AB02ED">
            <w:pPr>
              <w:rPr>
                <w:rFonts w:ascii="Agency FB" w:hAnsi="Agency FB"/>
                <w:b/>
                <w:bCs/>
                <w:i/>
                <w:iCs/>
                <w:sz w:val="28"/>
                <w:szCs w:val="28"/>
              </w:rPr>
            </w:pPr>
          </w:p>
          <w:p w:rsidR="00280B6A" w:rsidRPr="002473CE" w:rsidRDefault="00280B6A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FA249D" w:rsidRPr="002473CE" w:rsidRDefault="00AB02ED" w:rsidP="00FA249D">
            <w:pPr>
              <w:rPr>
                <w:rFonts w:ascii="Agency FB" w:hAnsi="Agency FB"/>
                <w:b/>
                <w:bCs/>
                <w:i/>
                <w:iCs/>
                <w:color w:val="FF0000"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FA249D"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 CONSIGNEE </w:t>
            </w:r>
            <w:r w:rsidR="00FA249D"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</w:p>
          <w:p w:rsidR="00FA249D" w:rsidRPr="002473CE" w:rsidRDefault="00FA249D" w:rsidP="00FA249D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Maintenir une allure stable</w:t>
            </w:r>
          </w:p>
          <w:p w:rsidR="00FA249D" w:rsidRPr="002473CE" w:rsidRDefault="00FA249D" w:rsidP="00FA249D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ensemble.</w:t>
            </w:r>
          </w:p>
          <w:p w:rsidR="00FA249D" w:rsidRPr="002473CE" w:rsidRDefault="00FA249D" w:rsidP="00FA249D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  <w:t>Respiration : inspiration nasale et expiration buccale</w:t>
            </w:r>
          </w:p>
          <w:p w:rsidR="00FA249D" w:rsidRPr="002473CE" w:rsidRDefault="00FA249D" w:rsidP="00FA249D">
            <w:pPr>
              <w:jc w:val="both"/>
              <w:rPr>
                <w:rFonts w:ascii="Agency FB" w:hAnsi="Agency FB"/>
                <w:b/>
                <w:bCs/>
                <w:i/>
                <w:iCs/>
                <w:u w:val="single"/>
              </w:rPr>
            </w:pPr>
          </w:p>
          <w:p w:rsidR="00FA249D" w:rsidRPr="002473CE" w:rsidRDefault="00FA249D" w:rsidP="00FA249D">
            <w:pPr>
              <w:jc w:val="both"/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RÉALISATION </w:t>
            </w:r>
            <w:r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Course en groupe de VMA en file indienne.</w:t>
            </w:r>
          </w:p>
          <w:p w:rsidR="00AA6B4D" w:rsidRPr="002473CE" w:rsidRDefault="00FA249D" w:rsidP="00FA249D">
            <w:pPr>
              <w:rPr>
                <w:rFonts w:ascii="Agency FB" w:hAnsi="Agency FB"/>
                <w:b/>
                <w:bCs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RÉUSSITE </w:t>
            </w:r>
            <w:r w:rsidRPr="002473CE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Le temps de passage dans chaque tour est ± 5 sec.</w:t>
            </w:r>
          </w:p>
        </w:tc>
      </w:tr>
      <w:tr w:rsidR="005226BE" w:rsidRPr="002473C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2473CE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2473CE">
              <w:rPr>
                <w:rFonts w:ascii="Agency FB" w:hAnsi="Agency FB"/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2473CE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2473CE">
              <w:rPr>
                <w:rFonts w:ascii="Agency FB" w:hAnsi="Agency FB"/>
                <w:b/>
                <w:bCs/>
              </w:rP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B02ED" w:rsidRPr="002473CE" w:rsidRDefault="00AB02ED" w:rsidP="00463C28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226BE" w:rsidRPr="002473CE" w:rsidRDefault="00AB02ED" w:rsidP="00463C28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2473CE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Le retour du corps à l’état initiale relatif, et discussion sur le bilan de la séance et présentation l’objectif de la prochaine séance.</w:t>
            </w:r>
          </w:p>
          <w:p w:rsidR="00AB02ED" w:rsidRPr="002473CE" w:rsidRDefault="00AB02ED" w:rsidP="00463C28">
            <w:pPr>
              <w:rPr>
                <w:rFonts w:ascii="Agency FB" w:hAnsi="Agency FB"/>
                <w:b/>
                <w:bCs/>
              </w:rPr>
            </w:pP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21294_"/>
      </v:shape>
    </w:pict>
  </w:numPicBullet>
  <w:abstractNum w:abstractNumId="0" w15:restartNumberingAfterBreak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2D6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39E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2988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3CE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0B6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63E2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CBA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47736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D35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2504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440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1D0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3931"/>
    <w:rsid w:val="00C84A42"/>
    <w:rsid w:val="00C84D8D"/>
    <w:rsid w:val="00C85712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49D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C9E5F-8E35-405E-AECC-C4A5FBACC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dell</cp:lastModifiedBy>
  <cp:revision>5</cp:revision>
  <dcterms:created xsi:type="dcterms:W3CDTF">2015-11-01T23:38:00Z</dcterms:created>
  <dcterms:modified xsi:type="dcterms:W3CDTF">2022-09-06T13:34:00Z</dcterms:modified>
</cp:coreProperties>
</file>